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F4" w:rsidRDefault="008D39F4" w:rsidP="008D39F4">
      <w:pPr>
        <w:widowControl/>
        <w:spacing w:line="480" w:lineRule="exac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</w:p>
    <w:p w:rsidR="008D39F4" w:rsidRDefault="008D39F4" w:rsidP="008D39F4">
      <w:pPr>
        <w:widowControl/>
        <w:spacing w:line="580" w:lineRule="exact"/>
        <w:jc w:val="center"/>
        <w:rPr>
          <w:rFonts w:ascii="方正小标宋_GBK" w:eastAsia="方正小标宋_GBK" w:hAnsi="宋体" w:cs="宋体"/>
          <w:bCs/>
          <w:color w:val="000000"/>
          <w:w w:val="99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color w:val="000000"/>
          <w:w w:val="99"/>
          <w:kern w:val="0"/>
          <w:sz w:val="44"/>
          <w:szCs w:val="44"/>
        </w:rPr>
        <w:t>关于做好2022年度杭州市社科规划</w:t>
      </w:r>
    </w:p>
    <w:p w:rsidR="008D39F4" w:rsidRDefault="008D39F4" w:rsidP="008D39F4">
      <w:pPr>
        <w:widowControl/>
        <w:spacing w:line="580" w:lineRule="exact"/>
        <w:jc w:val="center"/>
        <w:rPr>
          <w:rFonts w:ascii="方正小标宋_GBK" w:eastAsia="方正小标宋_GBK" w:hAnsi="宋体" w:cs="宋体"/>
          <w:bCs/>
          <w:color w:val="000000"/>
          <w:w w:val="99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color w:val="000000"/>
          <w:w w:val="99"/>
          <w:kern w:val="0"/>
          <w:sz w:val="44"/>
          <w:szCs w:val="44"/>
        </w:rPr>
        <w:t>“民营经济发展与相关政策研究”</w:t>
      </w:r>
    </w:p>
    <w:p w:rsidR="008D39F4" w:rsidRDefault="008D39F4" w:rsidP="008D39F4">
      <w:pPr>
        <w:widowControl/>
        <w:spacing w:line="580" w:lineRule="exact"/>
        <w:jc w:val="center"/>
        <w:rPr>
          <w:rFonts w:ascii="方正小标宋_GBK" w:eastAsia="方正小标宋_GBK" w:hAnsi="宋体" w:cs="宋体"/>
          <w:bCs/>
          <w:color w:val="000000"/>
          <w:w w:val="99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color w:val="000000"/>
          <w:w w:val="99"/>
          <w:kern w:val="0"/>
          <w:sz w:val="44"/>
          <w:szCs w:val="44"/>
        </w:rPr>
        <w:t>专项课题申报工作的通知</w:t>
      </w:r>
    </w:p>
    <w:p w:rsidR="008D39F4" w:rsidRDefault="008D39F4" w:rsidP="008D39F4">
      <w:pPr>
        <w:widowControl/>
        <w:spacing w:line="480" w:lineRule="exact"/>
        <w:ind w:firstLineChars="850" w:firstLine="2720"/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</w:pPr>
    </w:p>
    <w:p w:rsidR="008D39F4" w:rsidRDefault="008D39F4" w:rsidP="008D39F4">
      <w:pPr>
        <w:widowControl/>
        <w:spacing w:line="480" w:lineRule="exact"/>
        <w:ind w:firstLineChars="850" w:firstLine="2720"/>
        <w:rPr>
          <w:rFonts w:ascii="宋体" w:hAnsi="宋体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杭社规〔2022〕6号</w:t>
      </w:r>
    </w:p>
    <w:p w:rsidR="008D39F4" w:rsidRDefault="008D39F4" w:rsidP="008D39F4">
      <w:pPr>
        <w:widowControl/>
        <w:spacing w:line="540" w:lineRule="exact"/>
        <w:jc w:val="left"/>
        <w:rPr>
          <w:rFonts w:ascii="宋体" w:hAnsi="宋体" w:cs="宋体"/>
          <w:kern w:val="0"/>
          <w:sz w:val="24"/>
        </w:rPr>
      </w:pPr>
    </w:p>
    <w:p w:rsidR="008D39F4" w:rsidRDefault="008D39F4" w:rsidP="008D39F4">
      <w:pPr>
        <w:widowControl/>
        <w:spacing w:line="560" w:lineRule="exact"/>
        <w:jc w:val="left"/>
        <w:rPr>
          <w:rFonts w:ascii="仿宋_GB2312" w:eastAsia="仿宋_GB2312" w:hAnsi="仿宋" w:cs="宋体"/>
          <w:color w:val="1E3D5B"/>
          <w:kern w:val="0"/>
          <w:sz w:val="48"/>
          <w:szCs w:val="48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各有关单位：</w:t>
      </w:r>
    </w:p>
    <w:p w:rsidR="008D39F4" w:rsidRDefault="008D39F4" w:rsidP="008D39F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杭州市2022年度哲学社会科学规划“</w:t>
      </w:r>
      <w:r>
        <w:rPr>
          <w:rFonts w:ascii="仿宋_GB2312" w:eastAsia="仿宋_GB2312" w:hAnsi="仿宋" w:hint="eastAsia"/>
          <w:sz w:val="32"/>
          <w:szCs w:val="32"/>
        </w:rPr>
        <w:t>民营经济发展与相关政策研究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”专项课题申报工作自即日起开始，现将申报工作有关事项通知如下：</w:t>
      </w:r>
    </w:p>
    <w:p w:rsidR="008D39F4" w:rsidRDefault="008D39F4" w:rsidP="008D39F4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一、课题说明及选题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“民营经济发展与相关政策研究”专项课题是市社科规划办和市工商联联合招标的专项课题，经费资助标准为重点课题9万元，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一般课题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每项3万元。最终成果形式为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咨政报告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或调研报告，字数不少于1万字，并附简要版报告，3000字左右。课题完成时间截止到2022年9月30日。课题经费在成果通过评审后由市工商联支付。课题成果未经市工商联同意不得擅自发表。</w:t>
      </w:r>
    </w:p>
    <w:p w:rsidR="008D39F4" w:rsidRDefault="008D39F4" w:rsidP="008D39F4">
      <w:pPr>
        <w:spacing w:line="560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2022年“民营经济发展与相关政策研究”专项课题设以下7个选题（1选题为重点课题，2-7选题为一般课题）：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1.杭州市民营经济运行专题研究（关于民企参与共同富裕路径模式的研究等多项课题）；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2.关于营商环境创新试点特色改革的研究；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3.关于建立杭州市民营企业清廉指标体系的研究；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4.关于进一步发挥商会服务平台作用的途径探讨；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5.关于数字化赋能制造业转型升级 助推民营经济高质量发展的研究；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/>
          <w:sz w:val="32"/>
          <w:szCs w:val="32"/>
        </w:rPr>
        <w:t>.关于高质量建设</w:t>
      </w:r>
      <w:r>
        <w:rPr>
          <w:rFonts w:ascii="仿宋_GB2312" w:eastAsia="仿宋_GB2312" w:hAnsi="仿宋"/>
          <w:sz w:val="32"/>
          <w:szCs w:val="32"/>
        </w:rPr>
        <w:t>“</w:t>
      </w:r>
      <w:r>
        <w:rPr>
          <w:rFonts w:ascii="仿宋_GB2312" w:eastAsia="仿宋_GB2312" w:hAnsi="仿宋"/>
          <w:sz w:val="32"/>
          <w:szCs w:val="32"/>
        </w:rPr>
        <w:t>两个健康</w:t>
      </w:r>
      <w:r>
        <w:rPr>
          <w:rFonts w:ascii="仿宋_GB2312" w:eastAsia="仿宋_GB2312" w:hAnsi="仿宋"/>
          <w:sz w:val="32"/>
          <w:szCs w:val="32"/>
        </w:rPr>
        <w:t>”</w:t>
      </w:r>
      <w:r>
        <w:rPr>
          <w:rFonts w:ascii="仿宋_GB2312" w:eastAsia="仿宋_GB2312" w:hAnsi="仿宋"/>
          <w:sz w:val="32"/>
          <w:szCs w:val="32"/>
        </w:rPr>
        <w:t>示范区</w:t>
      </w:r>
      <w:r>
        <w:rPr>
          <w:rFonts w:ascii="仿宋_GB2312" w:eastAsia="仿宋_GB2312" w:hAnsi="仿宋" w:hint="eastAsia"/>
          <w:sz w:val="32"/>
          <w:szCs w:val="32"/>
        </w:rPr>
        <w:t>的</w:t>
      </w:r>
      <w:bookmarkStart w:id="0" w:name="_GoBack"/>
      <w:bookmarkEnd w:id="0"/>
      <w:r>
        <w:rPr>
          <w:rFonts w:ascii="仿宋_GB2312" w:eastAsia="仿宋_GB2312" w:hAnsi="仿宋"/>
          <w:sz w:val="32"/>
          <w:szCs w:val="32"/>
        </w:rPr>
        <w:t>路径研究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8D39F4" w:rsidRDefault="008D39F4" w:rsidP="008D39F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关于</w:t>
      </w:r>
      <w:r>
        <w:rPr>
          <w:rFonts w:ascii="仿宋_GB2312" w:eastAsia="仿宋_GB2312" w:hAnsi="仿宋"/>
          <w:sz w:val="32"/>
          <w:szCs w:val="32"/>
        </w:rPr>
        <w:t>深化</w:t>
      </w:r>
      <w:r>
        <w:rPr>
          <w:rFonts w:ascii="仿宋_GB2312" w:eastAsia="仿宋_GB2312" w:hAnsi="仿宋" w:hint="eastAsia"/>
          <w:sz w:val="32"/>
          <w:szCs w:val="32"/>
        </w:rPr>
        <w:t>政协</w:t>
      </w:r>
      <w:r>
        <w:rPr>
          <w:rFonts w:ascii="仿宋_GB2312" w:eastAsia="仿宋_GB2312" w:hAnsi="仿宋"/>
          <w:sz w:val="32"/>
          <w:szCs w:val="32"/>
        </w:rPr>
        <w:t>委员工作站</w:t>
      </w:r>
      <w:r>
        <w:rPr>
          <w:rFonts w:ascii="仿宋_GB2312" w:eastAsia="仿宋_GB2312" w:hAnsi="仿宋" w:hint="eastAsia"/>
          <w:sz w:val="32"/>
          <w:szCs w:val="32"/>
        </w:rPr>
        <w:t>的研究。</w:t>
      </w:r>
    </w:p>
    <w:p w:rsidR="008D39F4" w:rsidRDefault="008D39F4" w:rsidP="008D39F4">
      <w:pPr>
        <w:spacing w:line="560" w:lineRule="exact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二、申报程序和要求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本次专项研究课题采取纸质材料申报。申请人应根据指定的选题进行论证设计，在规定期限内向所在单位科研部门或主管部门报送全部申报材料。课题申请人所在单位认真审核申请书所有栏目填写的内容，签署明确意见，在“承担单位承诺”一栏中盖章，于截止日期前将所有申报材料报市工商联。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2.申报材料包括：《杭州市哲学社会科学规划课题申报表》（一式四份）、《课题设计论证活页》（一式四份）、本单位《专项课题申报汇总表》一份(含电子版)。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3.课题申报时间从文件下发之日起至</w:t>
      </w:r>
      <w:r>
        <w:rPr>
          <w:rFonts w:ascii="仿宋_GB2312" w:eastAsia="仿宋_GB2312" w:hAnsi="仿宋" w:hint="eastAsia"/>
          <w:b/>
          <w:sz w:val="32"/>
          <w:szCs w:val="32"/>
        </w:rPr>
        <w:t>5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月31日</w:t>
      </w:r>
      <w:r>
        <w:rPr>
          <w:rFonts w:ascii="仿宋_GB2312" w:eastAsia="仿宋_GB2312" w:hAnsi="仿宋" w:hint="eastAsia"/>
          <w:sz w:val="32"/>
          <w:szCs w:val="32"/>
        </w:rPr>
        <w:t>止，逾期不予受理。申报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表要求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一律用计算机填写，A4纸双面打印和复印。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联系人：周榕；联系电话：13185716133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Email：sgsldyc@163.com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办公地址：杭州市上城区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惠民路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24号505室</w:t>
      </w:r>
    </w:p>
    <w:p w:rsidR="008D39F4" w:rsidRDefault="008D39F4" w:rsidP="008D39F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邮政编码：310020</w:t>
      </w:r>
    </w:p>
    <w:p w:rsidR="008D39F4" w:rsidRDefault="008D39F4" w:rsidP="008D39F4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8D39F4" w:rsidRDefault="008D39F4" w:rsidP="008D39F4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8D39F4" w:rsidRDefault="008D39F4" w:rsidP="008D39F4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　　　　　　   杭州市哲学社会科学规划领导小组办公室</w:t>
      </w:r>
    </w:p>
    <w:p w:rsidR="008D39F4" w:rsidRDefault="008D39F4" w:rsidP="008D39F4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　　　　　          2022年5月18日 </w:t>
      </w:r>
    </w:p>
    <w:p w:rsidR="00F71C9E" w:rsidRDefault="00F71C9E"/>
    <w:sectPr w:rsidR="00F71C9E" w:rsidSect="00F7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39F4"/>
    <w:rsid w:val="008D39F4"/>
    <w:rsid w:val="00F7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145</Words>
  <Characters>827</Characters>
  <Application>Microsoft Office Word</Application>
  <DocSecurity>0</DocSecurity>
  <Lines>6</Lines>
  <Paragraphs>1</Paragraphs>
  <ScaleCrop>false</ScaleCrop>
  <Company>Microsoft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2022-05-18T06:54:00Z</dcterms:created>
  <dcterms:modified xsi:type="dcterms:W3CDTF">2022-05-18T07:24:00Z</dcterms:modified>
</cp:coreProperties>
</file>