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仿宋_GB2312"/>
          <w:b/>
          <w:sz w:val="32"/>
          <w:szCs w:val="32"/>
        </w:rPr>
      </w:pPr>
      <w:r>
        <w:rPr>
          <w:rFonts w:hint="eastAsia" w:ascii="仿宋_GB2312"/>
          <w:b/>
          <w:sz w:val="32"/>
          <w:szCs w:val="32"/>
        </w:rPr>
        <w:t>申报材料填写要求及格式规定</w:t>
      </w:r>
    </w:p>
    <w:p>
      <w:pPr>
        <w:widowControl/>
        <w:adjustRightInd/>
        <w:spacing w:line="300" w:lineRule="atLeast"/>
        <w:jc w:val="left"/>
        <w:textAlignment w:val="auto"/>
        <w:rPr>
          <w:rFonts w:hint="eastAsia" w:ascii="仿宋_GB2312" w:hAnsi="PingFangSC-Medium" w:cs="宋体"/>
          <w:b/>
          <w:bCs/>
          <w:color w:val="151515"/>
          <w:sz w:val="28"/>
          <w:szCs w:val="28"/>
        </w:rPr>
      </w:pPr>
      <w:r>
        <w:rPr>
          <w:rFonts w:hint="eastAsia" w:ascii="仿宋_GB2312" w:hAnsi="微软雅黑" w:cs="宋体"/>
          <w:b/>
          <w:bCs/>
          <w:color w:val="151515"/>
          <w:sz w:val="28"/>
          <w:szCs w:val="28"/>
        </w:rPr>
        <w:t>一、课题设计论证填写注意事项</w:t>
      </w:r>
    </w:p>
    <w:p>
      <w:pPr>
        <w:widowControl/>
        <w:adjustRightInd/>
        <w:spacing w:line="520" w:lineRule="exact"/>
        <w:jc w:val="left"/>
        <w:textAlignment w:val="auto"/>
        <w:rPr>
          <w:rFonts w:ascii="仿宋_GB2312" w:cs="宋体" w:hAnsiTheme="minorEastAsia"/>
          <w:color w:val="333333"/>
          <w:sz w:val="24"/>
          <w:szCs w:val="24"/>
        </w:rPr>
      </w:pPr>
      <w:r>
        <w:rPr>
          <w:rFonts w:hint="eastAsia" w:ascii="仿宋_GB2312" w:cs="宋体" w:hAnsiTheme="minorEastAsia"/>
          <w:color w:val="333333"/>
          <w:sz w:val="24"/>
          <w:szCs w:val="24"/>
        </w:rPr>
        <w:t>1.课题设计论证作活页用，所填内容不得直接或间接透露个人相关背景材料，否则取消参评资格。</w:t>
      </w:r>
    </w:p>
    <w:p>
      <w:pPr>
        <w:widowControl/>
        <w:adjustRightInd/>
        <w:spacing w:line="520" w:lineRule="exact"/>
        <w:jc w:val="left"/>
        <w:textAlignment w:val="auto"/>
        <w:rPr>
          <w:rFonts w:ascii="仿宋_GB2312" w:cs="宋体" w:hAnsiTheme="minorEastAsia"/>
          <w:color w:val="333333"/>
          <w:sz w:val="24"/>
          <w:szCs w:val="24"/>
        </w:rPr>
      </w:pPr>
      <w:r>
        <w:rPr>
          <w:rFonts w:hint="eastAsia" w:ascii="仿宋_GB2312" w:cs="宋体" w:hAnsiTheme="minorEastAsia"/>
          <w:color w:val="333333"/>
          <w:sz w:val="24"/>
          <w:szCs w:val="24"/>
        </w:rPr>
        <w:t>2.本课题已有的前期研究成果只填成果名称、成果形式（如论文、专著、研究报告等）、作者排序、是否核心期刊等，不得填写作者姓名、单位、刊物或出版社名称、发表时间或刊期等；</w:t>
      </w:r>
    </w:p>
    <w:p>
      <w:pPr>
        <w:widowControl/>
        <w:adjustRightInd/>
        <w:spacing w:line="520" w:lineRule="exact"/>
        <w:jc w:val="left"/>
        <w:textAlignment w:val="auto"/>
        <w:rPr>
          <w:rFonts w:ascii="仿宋_GB2312" w:cs="宋体" w:hAnsiTheme="minorEastAsia"/>
          <w:color w:val="333333"/>
          <w:sz w:val="24"/>
          <w:szCs w:val="24"/>
        </w:rPr>
      </w:pPr>
      <w:r>
        <w:rPr>
          <w:rFonts w:hint="eastAsia" w:ascii="仿宋_GB2312" w:cs="宋体" w:hAnsiTheme="minorEastAsia"/>
          <w:color w:val="333333"/>
          <w:sz w:val="24"/>
          <w:szCs w:val="24"/>
        </w:rPr>
        <w:t>3.课题负责人和参加者的成果分开填写，合作成果要注明作者排序。课题负责人的相关著作不列入参考文献。参考文献(限填20项)。</w:t>
      </w:r>
    </w:p>
    <w:p>
      <w:pPr>
        <w:widowControl/>
        <w:adjustRightInd/>
        <w:spacing w:line="520" w:lineRule="exact"/>
        <w:jc w:val="left"/>
        <w:textAlignment w:val="auto"/>
        <w:rPr>
          <w:rFonts w:ascii="仿宋_GB2312" w:cs="宋体" w:hAnsiTheme="minorEastAsia"/>
          <w:color w:val="FF0000"/>
          <w:sz w:val="24"/>
          <w:szCs w:val="24"/>
        </w:rPr>
      </w:pPr>
      <w:r>
        <w:rPr>
          <w:rFonts w:hint="eastAsia" w:ascii="仿宋_GB2312" w:cs="宋体" w:hAnsiTheme="minorEastAsia"/>
          <w:color w:val="FF0000"/>
          <w:sz w:val="24"/>
          <w:szCs w:val="24"/>
        </w:rPr>
        <w:t>4.字符数：6000字符（计空格）。</w:t>
      </w:r>
    </w:p>
    <w:p>
      <w:pPr>
        <w:widowControl/>
        <w:adjustRightInd/>
        <w:spacing w:line="300" w:lineRule="atLeast"/>
        <w:jc w:val="left"/>
        <w:textAlignment w:val="auto"/>
        <w:rPr>
          <w:rFonts w:ascii="仿宋_GB2312" w:hAnsi="微软雅黑" w:cs="宋体"/>
          <w:b/>
          <w:bCs/>
          <w:color w:val="151515"/>
          <w:sz w:val="28"/>
          <w:szCs w:val="28"/>
        </w:rPr>
      </w:pPr>
      <w:r>
        <w:rPr>
          <w:rFonts w:hint="eastAsia" w:ascii="仿宋_GB2312" w:hAnsi="微软雅黑" w:cs="宋体"/>
          <w:b/>
          <w:bCs/>
          <w:color w:val="151515"/>
          <w:sz w:val="28"/>
          <w:szCs w:val="28"/>
        </w:rPr>
        <w:t>二、完成项目的条件和保证填写注意事项</w:t>
      </w:r>
    </w:p>
    <w:p>
      <w:pPr>
        <w:widowControl/>
        <w:adjustRightInd/>
        <w:spacing w:line="520" w:lineRule="exact"/>
        <w:jc w:val="left"/>
        <w:textAlignment w:val="auto"/>
        <w:rPr>
          <w:rFonts w:ascii="仿宋_GB2312" w:cs="宋体" w:hAnsiTheme="minorEastAsia"/>
          <w:sz w:val="24"/>
          <w:szCs w:val="24"/>
        </w:rPr>
      </w:pPr>
      <w:r>
        <w:rPr>
          <w:rFonts w:hint="eastAsia" w:ascii="仿宋_GB2312" w:cs="宋体" w:hAnsiTheme="minorEastAsia"/>
          <w:sz w:val="24"/>
          <w:szCs w:val="24"/>
        </w:rPr>
        <w:t>1.本栏“本课题研究已有的前期研究成果”中填写的成果名称、成果形式（如论文、专著、研究报告等）须与前一栏《课题设计论证》所填内容相同，前一栏《课题设计论证》中不能填写 的成果作者、发表刊物或出版社名称、发表或出版时间等信息要在此补充完整或加以注明；课题负责人和参加者的成果分开填写，合作成果要注明作者排序。</w:t>
      </w:r>
    </w:p>
    <w:p>
      <w:pPr>
        <w:widowControl/>
        <w:adjustRightInd/>
        <w:spacing w:line="520" w:lineRule="exact"/>
        <w:jc w:val="left"/>
        <w:textAlignment w:val="auto"/>
        <w:rPr>
          <w:rFonts w:ascii="仿宋_GB2312" w:cs="宋体" w:hAnsiTheme="minorEastAsia"/>
          <w:color w:val="FF0000"/>
          <w:sz w:val="24"/>
          <w:szCs w:val="24"/>
        </w:rPr>
      </w:pPr>
      <w:r>
        <w:rPr>
          <w:rFonts w:hint="eastAsia" w:ascii="仿宋_GB2312" w:cs="宋体" w:hAnsiTheme="minorEastAsia"/>
          <w:color w:val="FF0000"/>
          <w:sz w:val="24"/>
          <w:szCs w:val="24"/>
        </w:rPr>
        <w:t>2.字符数：4000字符（计空格）。</w:t>
      </w:r>
    </w:p>
    <w:p>
      <w:pPr>
        <w:widowControl/>
        <w:adjustRightInd/>
        <w:spacing w:line="520" w:lineRule="exact"/>
        <w:jc w:val="left"/>
        <w:textAlignment w:val="auto"/>
        <w:rPr>
          <w:rFonts w:ascii="仿宋_GB2312" w:hAnsi="微软雅黑" w:cs="宋体"/>
          <w:b/>
          <w:bCs/>
          <w:color w:val="151515"/>
          <w:sz w:val="28"/>
          <w:szCs w:val="28"/>
        </w:rPr>
      </w:pPr>
      <w:r>
        <w:rPr>
          <w:rFonts w:hint="eastAsia" w:ascii="仿宋_GB2312" w:hAnsi="微软雅黑" w:cs="宋体"/>
          <w:b/>
          <w:bCs/>
          <w:color w:val="151515"/>
          <w:sz w:val="28"/>
          <w:szCs w:val="28"/>
        </w:rPr>
        <w:t>三、格式规定</w:t>
      </w:r>
    </w:p>
    <w:p>
      <w:pPr>
        <w:spacing w:line="520" w:lineRule="exact"/>
        <w:rPr>
          <w:rFonts w:ascii="仿宋_GB2312" w:cs="宋体" w:hAnsiTheme="minorEastAsia"/>
          <w:sz w:val="24"/>
          <w:szCs w:val="24"/>
        </w:rPr>
      </w:pPr>
      <w:r>
        <w:rPr>
          <w:rFonts w:hint="eastAsia" w:ascii="仿宋_GB2312" w:cs="宋体" w:hAnsiTheme="minorEastAsia"/>
          <w:sz w:val="24"/>
          <w:szCs w:val="24"/>
        </w:rPr>
        <w:t>（一）标题序号：用一、；（一）；1；（1）分别表示一至四级标题。</w:t>
      </w:r>
    </w:p>
    <w:p>
      <w:pPr>
        <w:spacing w:line="520" w:lineRule="exact"/>
        <w:rPr>
          <w:rFonts w:ascii="仿宋_GB2312" w:cs="宋体" w:hAnsiTheme="minorEastAsia"/>
          <w:sz w:val="24"/>
          <w:szCs w:val="24"/>
        </w:rPr>
      </w:pPr>
      <w:r>
        <w:rPr>
          <w:rFonts w:hint="eastAsia" w:ascii="仿宋_GB2312" w:cs="宋体" w:hAnsiTheme="minorEastAsia"/>
          <w:sz w:val="24"/>
          <w:szCs w:val="24"/>
        </w:rPr>
        <w:t>（二）字体字号：</w:t>
      </w:r>
    </w:p>
    <w:p>
      <w:pPr>
        <w:spacing w:line="520" w:lineRule="exact"/>
        <w:ind w:left="600" w:leftChars="200"/>
        <w:rPr>
          <w:rFonts w:ascii="仿宋_GB2312" w:cs="宋体" w:hAnsiTheme="minorEastAsia"/>
          <w:sz w:val="24"/>
          <w:szCs w:val="24"/>
        </w:rPr>
      </w:pPr>
      <w:r>
        <w:rPr>
          <w:rFonts w:hint="eastAsia" w:ascii="仿宋_GB2312" w:cs="宋体" w:hAnsiTheme="minorEastAsia"/>
          <w:sz w:val="24"/>
          <w:szCs w:val="24"/>
        </w:rPr>
        <w:t>1. 一级标题：仿宋，四号，加粗；</w:t>
      </w:r>
    </w:p>
    <w:p>
      <w:pPr>
        <w:spacing w:line="520" w:lineRule="exact"/>
        <w:ind w:left="600" w:leftChars="200"/>
        <w:rPr>
          <w:rFonts w:ascii="仿宋_GB2312" w:cs="宋体" w:hAnsiTheme="minorEastAsia"/>
          <w:sz w:val="24"/>
          <w:szCs w:val="24"/>
        </w:rPr>
      </w:pPr>
      <w:r>
        <w:rPr>
          <w:rFonts w:hint="eastAsia" w:ascii="仿宋_GB2312" w:cs="宋体" w:hAnsiTheme="minorEastAsia"/>
          <w:sz w:val="24"/>
          <w:szCs w:val="24"/>
        </w:rPr>
        <w:t>2. 二级标题：仿宋，小四，加粗，1.5倍行距；</w:t>
      </w:r>
    </w:p>
    <w:p>
      <w:pPr>
        <w:spacing w:line="520" w:lineRule="exact"/>
        <w:ind w:left="600" w:leftChars="200"/>
        <w:rPr>
          <w:rFonts w:ascii="仿宋_GB2312" w:cs="宋体" w:hAnsiTheme="minorEastAsia"/>
          <w:sz w:val="24"/>
          <w:szCs w:val="24"/>
        </w:rPr>
      </w:pPr>
      <w:r>
        <w:rPr>
          <w:rFonts w:hint="eastAsia" w:ascii="仿宋_GB2312" w:cs="宋体" w:hAnsiTheme="minorEastAsia"/>
          <w:sz w:val="24"/>
          <w:szCs w:val="24"/>
        </w:rPr>
        <w:t>3. 三级、四级标题：仿宋，小四，1.5倍行距；</w:t>
      </w:r>
    </w:p>
    <w:p>
      <w:pPr>
        <w:spacing w:line="520" w:lineRule="exact"/>
        <w:ind w:left="600" w:leftChars="200"/>
        <w:rPr>
          <w:rFonts w:ascii="仿宋_GB2312" w:cs="宋体" w:hAnsiTheme="minorEastAsia"/>
          <w:sz w:val="24"/>
          <w:szCs w:val="24"/>
        </w:rPr>
      </w:pPr>
      <w:r>
        <w:rPr>
          <w:rFonts w:hint="eastAsia" w:ascii="仿宋_GB2312" w:cs="宋体" w:hAnsiTheme="minorEastAsia"/>
          <w:sz w:val="24"/>
          <w:szCs w:val="24"/>
        </w:rPr>
        <w:t>4. 正文：仿宋，小四，1.5倍行距。</w:t>
      </w:r>
    </w:p>
    <w:p>
      <w:pPr>
        <w:spacing w:line="520" w:lineRule="exact"/>
        <w:rPr>
          <w:rFonts w:ascii="仿宋_GB2312"/>
          <w:color w:val="FF0000"/>
          <w:sz w:val="24"/>
          <w:szCs w:val="24"/>
        </w:rPr>
      </w:pPr>
      <w:r>
        <w:rPr>
          <w:rFonts w:hint="eastAsia" w:ascii="仿宋_GB2312"/>
          <w:color w:val="FF0000"/>
          <w:sz w:val="24"/>
          <w:szCs w:val="24"/>
        </w:rPr>
        <w:t>建议先填写word版申请书，再进行系统填写（系统可以先注册）；</w:t>
      </w:r>
    </w:p>
    <w:p>
      <w:pPr>
        <w:spacing w:line="520" w:lineRule="exact"/>
        <w:rPr>
          <w:rFonts w:hint="eastAsia" w:ascii="仿宋_GB2312"/>
          <w:color w:val="FF0000"/>
          <w:sz w:val="24"/>
          <w:szCs w:val="24"/>
        </w:rPr>
      </w:pPr>
      <w:r>
        <w:rPr>
          <w:rFonts w:hint="eastAsia" w:ascii="仿宋_GB2312"/>
          <w:color w:val="FF0000"/>
          <w:sz w:val="24"/>
          <w:szCs w:val="24"/>
        </w:rPr>
        <w:t>经费：重点课题每项1.5万元、一般课题每项1万元。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0" w:lineRule="atLeast"/>
        <w:ind w:left="0" w:right="0" w:firstLine="643"/>
        <w:jc w:val="left"/>
        <w:rPr>
          <w:rFonts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7"/>
          <w:rFonts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经费拨付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0"/>
        <w:jc w:val="left"/>
        <w:rPr>
          <w:rFonts w:asci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资助课题立项后先拨付4000元前期研究经费。后期经费将根据课题成果的结题评审等级拨付：成果等级为优秀的，按重点课题资助标准核定、拨付剩余经费（为1.1万元）；成果等级为良好的，按一般课题资助标准核定、拨付剩余经费（为6000元）；成果等级为合格的，按一般课题资助标准核定、拨付50%的剩余经费（为3000元）；成果等级为不合格的，不再拨付剩余经费。</w:t>
      </w:r>
    </w:p>
    <w:p>
      <w:pPr>
        <w:spacing w:line="520" w:lineRule="exact"/>
        <w:rPr>
          <w:rFonts w:hint="eastAsia" w:ascii="仿宋_GB2312"/>
          <w:color w:val="FF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ingFangSC-Medium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EwNzRkYjhiOTVhMWZlMzUyZjNmNzM0MTk3NDhiM2MifQ=="/>
  </w:docVars>
  <w:rsids>
    <w:rsidRoot w:val="00285D2E"/>
    <w:rsid w:val="00054011"/>
    <w:rsid w:val="00285D2E"/>
    <w:rsid w:val="00290C35"/>
    <w:rsid w:val="00407664"/>
    <w:rsid w:val="004A3B76"/>
    <w:rsid w:val="004F6120"/>
    <w:rsid w:val="006E0DE0"/>
    <w:rsid w:val="00A30255"/>
    <w:rsid w:val="00AA0CEA"/>
    <w:rsid w:val="00B17376"/>
    <w:rsid w:val="00B31890"/>
    <w:rsid w:val="00FF5D6F"/>
    <w:rsid w:val="21C5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60" w:lineRule="exact"/>
      <w:jc w:val="both"/>
      <w:textAlignment w:val="baseline"/>
    </w:pPr>
    <w:rPr>
      <w:rFonts w:ascii="Times New Roman" w:hAnsi="Times New Roman" w:eastAsia="仿宋_GB2312" w:cs="Times New Roman"/>
      <w:kern w:val="0"/>
      <w:sz w:val="30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eastAsia="宋体" w:cs="宋体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  <w:style w:type="character" w:customStyle="1" w:styleId="10">
    <w:name w:val="is-required"/>
    <w:basedOn w:val="6"/>
    <w:uiPriority w:val="0"/>
  </w:style>
  <w:style w:type="paragraph" w:customStyle="1" w:styleId="11">
    <w:name w:val="notice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603</Characters>
  <Lines>4</Lines>
  <Paragraphs>1</Paragraphs>
  <TotalTime>31</TotalTime>
  <ScaleCrop>false</ScaleCrop>
  <LinksUpToDate>false</LinksUpToDate>
  <CharactersWithSpaces>608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2021-09-26T01:45:00Z</dcterms:created>
  <dc:creator>李杏</dc:creator>
  <cp:lastModifiedBy>杏o∩_∩o杏</cp:lastModifiedBy>
  <dcterms:modified xsi:type="dcterms:W3CDTF">2023-01-30T08:20:51Z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2F1FDB2BEF664330BAB7A83E5012C3B4</vt:lpwstr>
  </property>
</Properties>
</file>