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0"/>
          <w:lang w:val="en-US" w:eastAsia="zh-CN" w:bidi="ar"/>
        </w:rPr>
        <w:t>浙江省数字农合联发展的核心要义、主要模式与未来趋势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项目编号：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0"/>
          <w:lang w:val="en-US" w:eastAsia="zh-CN" w:bidi="ar"/>
        </w:rPr>
        <w:t xml:space="preserve">20SSZ07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                         项目来源：供销社重点项目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2500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2100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900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2000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20C77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暮渔终生</cp:lastModifiedBy>
  <dcterms:modified xsi:type="dcterms:W3CDTF">2021-10-18T07:14:28Z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2350DBFF64974D89978CB27C1785E2C2</vt:lpwstr>
  </property>
</Properties>
</file>