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附件1</w:t>
      </w:r>
    </w:p>
    <w:p>
      <w:pPr>
        <w:rPr>
          <w:rFonts w:ascii="Times New Roman" w:hAnsi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浙江省供销</w:t>
      </w:r>
      <w:r>
        <w:rPr>
          <w:rFonts w:ascii="Times New Roman" w:hAnsi="Times New Roman" w:eastAsia="方正小标宋简体"/>
          <w:color w:val="000000"/>
          <w:spacing w:val="-10"/>
          <w:kern w:val="0"/>
          <w:sz w:val="44"/>
          <w:szCs w:val="44"/>
        </w:rPr>
        <w:t>社2020年</w:t>
      </w:r>
      <w:r>
        <w:rPr>
          <w:rFonts w:ascii="Times New Roman" w:hAnsi="Times New Roman" w:eastAsia="方正小标宋简体"/>
          <w:color w:val="000000"/>
          <w:kern w:val="0"/>
          <w:sz w:val="44"/>
          <w:szCs w:val="44"/>
        </w:rPr>
        <w:t>度科学研究项目指南</w:t>
      </w:r>
    </w:p>
    <w:p>
      <w:pPr>
        <w:rPr>
          <w:rFonts w:ascii="Times New Roman" w:hAnsi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重点项目：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1.全省数字农合联建设思路与推广模式研究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2.农合联服务协同创新研究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3.乡镇农合联服务能力提升研究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4.产业农合联实体化运作模式研究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5.品牌引领的农产品产销一体化服务体系建设研究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6.供销社社有资产监管统计分析体系建设研究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7.社有资产重大决策风险评估机制和风险应对机制研究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8.社有经济健康发展评价体系和评估办法研究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9.推进供销社社有企业务农化思路与对策研究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10.供销合作社基层组织建设创新研究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11.农家小吃产业服务创新研究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12.农产品冷链物流体系建设研究</w:t>
      </w:r>
    </w:p>
    <w:p>
      <w:pPr>
        <w:widowControl/>
        <w:shd w:val="clear" w:color="auto" w:fill="FFFFFF"/>
        <w:spacing w:line="600" w:lineRule="exact"/>
        <w:ind w:right="112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一般项目：</w:t>
      </w:r>
    </w:p>
    <w:p>
      <w:pPr>
        <w:widowControl/>
        <w:shd w:val="clear" w:color="auto" w:fill="FFFFFF"/>
        <w:spacing w:line="600" w:lineRule="exact"/>
        <w:ind w:right="112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1.消费扶贫长效机制构建研究</w:t>
      </w:r>
    </w:p>
    <w:p>
      <w:pPr>
        <w:widowControl/>
        <w:shd w:val="clear" w:color="auto" w:fill="FFFFFF"/>
        <w:spacing w:line="600" w:lineRule="exact"/>
        <w:ind w:right="112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2.供销社参与扶贫开发的模式研究</w:t>
      </w:r>
    </w:p>
    <w:p>
      <w:pPr>
        <w:widowControl/>
        <w:shd w:val="clear" w:color="auto" w:fill="FFFFFF"/>
        <w:spacing w:line="600" w:lineRule="exact"/>
        <w:ind w:right="1120"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3.产业发展助推乡村振兴创新研究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4.农合联两项制度运行机制优化研究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5.供销社“三会”规范运行机制研究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6.村综合服务社建设运营机制研究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7.公益性农贸市场托管运营机制研究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8.合作社助推小农户与现代农业发展有机衔接的模式研究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9.浙江茶产业服务创新研究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 特色农业全产业链数字化管理创新研究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11.“三位一体”农信服务创新集成研究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12.农合联特色农业保险产品开发机制与实践探索研究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13.农资企业服务转型升级研究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14.全球疫情背景下供销社社属企业外贸困境及对策研究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15.社有资产与国有资产的比较研究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16.统筹力量，强化社有资产监管的对策研究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17.乡村振兴背景下的供销社文化建设研究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18.新目标新定位下供销社的社会形象重塑和提升研究</w:t>
      </w: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rPr>
          <w:rFonts w:hint="eastAsia" w:ascii="Times New Roman" w:hAnsi="Times New Roman" w:eastAsia="黑体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F30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天外飞仙</cp:lastModifiedBy>
  <dcterms:modified xsi:type="dcterms:W3CDTF">2020-06-02T07:31:07Z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